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STANDART V 370 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двухступенчатым рекуператором, обеспечивающим стабильную работу до -25 °C. Для эксплуатации в холодном климате может быть дополнена встроенным преднагревом.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370 м³/ч</w:t>
        <w:br w:type="textWrapping"/>
        <w:t xml:space="preserve">•</w:t>
        <w:tab/>
        <w:t xml:space="preserve">КПД возврата тепла 65%</w:t>
        <w:br w:type="textWrapping"/>
        <w:t xml:space="preserve">•</w:t>
        <w:tab/>
        <w:t xml:space="preserve">Для помещений площадью до 120 м²</w:t>
        <w:br w:type="textWrapping"/>
        <w:t xml:space="preserve">•</w:t>
        <w:tab/>
        <w:t xml:space="preserve">Однонаправленное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Стальной корпус с теплоизоляцией 50 мм</w:t>
        <w:br w:type="textWrapping"/>
        <w:t xml:space="preserve">•           Двухступенчатый энтальпийный рекуператор</w:t>
        <w:br w:type="textWrapping"/>
        <w:t xml:space="preserve">•           Электрический нагреватель (позисторная керамика)</w:t>
        <w:br w:type="textWrapping"/>
        <w:t xml:space="preserve">•           Кассетные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Внешний жидкостный нагреватель</w:t>
        <w:br w:type="textWrapping"/>
        <w:t xml:space="preserve">•           Двойной нагреватель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560x636x943</w:t>
        <w:br w:type="textWrapping"/>
        <w:t xml:space="preserve">Подключение воздуховодов (мм) Ø 160</w:t>
        <w:br w:type="textWrapping"/>
        <w:t xml:space="preserve">Толщина корпуса (мм) 50</w:t>
        <w:br w:type="textWrapping"/>
        <w:t xml:space="preserve">Зона обслуживания фильтров (мм) 300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E — Электрический нагреватель из позисторной керамики</w:t>
        <w:br w:type="textWrapping"/>
        <w:t xml:space="preserve">PE* —  Встроенный блок преднагрева (опция)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370</w:t>
        <w:br w:type="textWrapping"/>
        <w:t xml:space="preserve">Мощность электрического нагревателя без преднагрева (кВт) 1,5</w:t>
        <w:br w:type="textWrapping"/>
        <w:t xml:space="preserve">Максимальное электропотребление без преднагрева (кВт) 1,7</w:t>
        <w:br w:type="textWrapping"/>
        <w:t xml:space="preserve">Максимальный ток (А) 8</w:t>
        <w:br w:type="textWrapping"/>
        <w:t xml:space="preserve">Звуковое давление (дБ) 47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160d</w:t>
        <w:br w:type="textWrapping"/>
        <w:t xml:space="preserve">Заслонка 160d</w:t>
        <w:br w:type="textWrapping"/>
        <w:t xml:space="preserve">Шумоглушитель круглый 160d / 600 мм</w:t>
        <w:br w:type="textWrapping"/>
        <w:t xml:space="preserve">Шумоглушитель круглый 160d / 900 мм</w:t>
        <w:br w:type="textWrapping"/>
        <w:t xml:space="preserve">Внешний жидкостный нагреватель 160d</w:t>
        <w:br w:type="textWrapping"/>
        <w:t xml:space="preserve">Канальный охладитель CoolBox 160d F2</w:t>
        <w:br w:type="textWrapping"/>
        <w:t xml:space="preserve">Канальный очиститель Block 600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F5+F9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55EB2"/>
  </w:style>
  <w:style w:type="paragraph" w:styleId="1">
    <w:name w:val="heading 1"/>
    <w:basedOn w:val="a"/>
    <w:link w:val="10"/>
    <w:uiPriority w:val="9"/>
    <w:qFormat w:val="1"/>
    <w:rsid w:val="0013107E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13107E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6c439k6iu3tnG1b2JvXH26oWcw==">CgMxLjAyCGguZ2pkZ3hzOAByITFzRkRURG1tbkdNLTZjVnF1TERVSHV1VHdMUzZ1d2tXeg==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